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AC" w:rsidRPr="00AE32AC" w:rsidRDefault="00AE32AC" w:rsidP="00AE32AC">
      <w:pPr>
        <w:spacing w:before="24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Переходы</w:t>
      </w:r>
    </w:p>
    <w:p w:rsidR="00AE32AC" w:rsidRPr="00AE32AC" w:rsidRDefault="00AE32AC" w:rsidP="00AE32A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32AC">
        <w:rPr>
          <w:rFonts w:ascii="Times New Roman" w:eastAsia="Times New Roman" w:hAnsi="Times New Roman" w:cs="Times New Roman"/>
          <w:color w:val="000000"/>
          <w:sz w:val="20"/>
          <w:szCs w:val="20"/>
        </w:rPr>
        <w:t>Нержавеющие переходы применяются при необходимости состыковать трубы или трубные соединения разных диаметров (и стандартов) между собой. Различают переходы концентрические и эксцентрические.</w:t>
      </w:r>
    </w:p>
    <w:p w:rsidR="00335430" w:rsidRDefault="00335430"/>
    <w:sectPr w:rsidR="0033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2AC"/>
    <w:rsid w:val="00335430"/>
    <w:rsid w:val="00A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2AC"/>
    <w:pPr>
      <w:spacing w:before="240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2AC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AE32AC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3П</dc:creator>
  <cp:keywords/>
  <dc:description/>
  <cp:lastModifiedBy>3П</cp:lastModifiedBy>
  <cp:revision>2</cp:revision>
  <dcterms:created xsi:type="dcterms:W3CDTF">2011-02-10T11:36:00Z</dcterms:created>
  <dcterms:modified xsi:type="dcterms:W3CDTF">2011-02-10T11:37:00Z</dcterms:modified>
</cp:coreProperties>
</file>